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997B9" w14:textId="4BD46366" w:rsidR="009956BE" w:rsidRPr="0007392A" w:rsidRDefault="009956BE" w:rsidP="009956BE">
      <w:pPr>
        <w:rPr>
          <w:rFonts w:asciiTheme="majorHAnsi" w:hAnsiTheme="majorHAnsi"/>
          <w:b/>
          <w:sz w:val="23"/>
        </w:rPr>
      </w:pPr>
      <w:r>
        <w:rPr>
          <w:rFonts w:ascii="Calibri" w:eastAsia="Calibri" w:hAnsi="Calibri" w:cs="Calibri"/>
          <w:noProof/>
          <w:spacing w:val="-3"/>
          <w:lang w:bidi="fr-FR"/>
        </w:rPr>
        <w:drawing>
          <wp:inline distT="0" distB="0" distL="0" distR="0" wp14:anchorId="0B46BC2E" wp14:editId="33ADE251">
            <wp:extent cx="2260600" cy="418630"/>
            <wp:effectExtent l="25400" t="0" r="0" b="0"/>
            <wp:docPr id="1" name="Picture 1" descr="logo-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nly"/>
                    <pic:cNvPicPr>
                      <a:picLocks noChangeAspect="1" noChangeArrowheads="1"/>
                    </pic:cNvPicPr>
                  </pic:nvPicPr>
                  <pic:blipFill>
                    <a:blip r:embed="rId4"/>
                    <a:srcRect/>
                    <a:stretch>
                      <a:fillRect/>
                    </a:stretch>
                  </pic:blipFill>
                  <pic:spPr bwMode="auto">
                    <a:xfrm>
                      <a:off x="0" y="0"/>
                      <a:ext cx="2279206" cy="422076"/>
                    </a:xfrm>
                    <a:prstGeom prst="rect">
                      <a:avLst/>
                    </a:prstGeom>
                    <a:noFill/>
                    <a:ln w="9525">
                      <a:noFill/>
                      <a:miter lim="800000"/>
                      <a:headEnd/>
                      <a:tailEnd/>
                    </a:ln>
                  </pic:spPr>
                </pic:pic>
              </a:graphicData>
            </a:graphic>
          </wp:inline>
        </w:drawing>
      </w:r>
      <w:r>
        <w:rPr>
          <w:rFonts w:ascii="Calibri" w:eastAsia="Calibri" w:hAnsi="Calibri" w:cs="Calibri"/>
          <w:spacing w:val="-3"/>
          <w:lang w:bidi="fr-FR"/>
        </w:rPr>
        <w:br/>
      </w:r>
      <w:r>
        <w:rPr>
          <w:rFonts w:ascii="Calibri" w:eastAsia="Calibri" w:hAnsi="Calibri" w:cs="Calibri"/>
          <w:spacing w:val="-3"/>
          <w:lang w:bidi="fr-FR"/>
        </w:rPr>
        <w:br/>
      </w:r>
      <w:r>
        <w:rPr>
          <w:rFonts w:ascii="Calibri" w:eastAsia="Calibri" w:hAnsi="Calibri" w:cs="Calibri"/>
          <w:spacing w:val="-3"/>
          <w:lang w:bidi="fr-FR"/>
        </w:rPr>
        <w:br/>
      </w:r>
      <w:r w:rsidRPr="0007392A">
        <w:rPr>
          <w:rFonts w:ascii="Calibri" w:eastAsia="Batang" w:hAnsi="Calibri" w:cs="Calibri"/>
          <w:b/>
          <w:spacing w:val="-3"/>
          <w:kern w:val="36"/>
          <w:sz w:val="23"/>
          <w:szCs w:val="36"/>
          <w:lang w:bidi="fr-FR"/>
        </w:rPr>
        <w:t>INFOS PRESSE : INTERSOLUTION 2024</w:t>
      </w:r>
      <w:r w:rsidRPr="0007392A">
        <w:rPr>
          <w:rFonts w:ascii="Calibri" w:eastAsia="Batang" w:hAnsi="Calibri" w:cs="Calibri"/>
          <w:b/>
          <w:spacing w:val="-3"/>
          <w:kern w:val="36"/>
          <w:sz w:val="23"/>
          <w:szCs w:val="36"/>
          <w:lang w:bidi="fr-FR"/>
        </w:rPr>
        <w:br/>
      </w:r>
      <w:r w:rsidRPr="0007392A">
        <w:rPr>
          <w:rFonts w:ascii="Calibri" w:eastAsia="Batang" w:hAnsi="Calibri" w:cs="Calibri"/>
          <w:b/>
          <w:spacing w:val="-3"/>
          <w:kern w:val="36"/>
          <w:sz w:val="23"/>
          <w:szCs w:val="36"/>
          <w:lang w:bidi="fr-FR"/>
        </w:rPr>
        <w:br/>
      </w:r>
      <w:r w:rsidRPr="0007392A">
        <w:rPr>
          <w:rFonts w:ascii="Calibri" w:eastAsia="Calibri" w:hAnsi="Calibri" w:cs="Calibri"/>
          <w:spacing w:val="-3"/>
          <w:sz w:val="23"/>
          <w:lang w:bidi="fr-FR"/>
        </w:rPr>
        <w:t>Gand (Belgique), janvier 2024</w:t>
      </w:r>
      <w:r w:rsidRPr="0007392A">
        <w:rPr>
          <w:rFonts w:ascii="Calibri" w:eastAsia="Calibri" w:hAnsi="Calibri" w:cs="Calibri"/>
          <w:spacing w:val="-3"/>
          <w:sz w:val="23"/>
          <w:lang w:bidi="fr-FR"/>
        </w:rPr>
        <w:br/>
      </w:r>
    </w:p>
    <w:p w14:paraId="33CE71DE" w14:textId="77777777" w:rsidR="009956BE" w:rsidRPr="0007392A" w:rsidRDefault="009956BE" w:rsidP="009956BE">
      <w:pPr>
        <w:rPr>
          <w:rFonts w:asciiTheme="majorHAnsi" w:hAnsiTheme="majorHAnsi"/>
          <w:b/>
          <w:sz w:val="23"/>
        </w:rPr>
      </w:pPr>
    </w:p>
    <w:p w14:paraId="3A6AB26C" w14:textId="0E006F08" w:rsidR="00427AAE" w:rsidRPr="00FE5DE1" w:rsidRDefault="008F036E" w:rsidP="009956BE">
      <w:pPr>
        <w:rPr>
          <w:rFonts w:ascii="Calibri" w:eastAsia="Batang" w:hAnsi="Calibri" w:cs="Times New Roman"/>
          <w:b/>
          <w:color w:val="948A54"/>
          <w:spacing w:val="-3"/>
          <w:kern w:val="1"/>
          <w:sz w:val="32"/>
          <w:szCs w:val="32"/>
          <w:lang w:val="nl-BE" w:eastAsia="ar-SA"/>
        </w:rPr>
      </w:pPr>
      <w:r w:rsidRPr="008F036E">
        <w:rPr>
          <w:rFonts w:ascii="Calibri" w:eastAsia="Batang" w:hAnsi="Calibri" w:cs="Times New Roman"/>
          <w:b/>
          <w:color w:val="948A54"/>
          <w:spacing w:val="-3"/>
          <w:kern w:val="1"/>
          <w:sz w:val="32"/>
          <w:szCs w:val="32"/>
          <w:lang w:bidi="fr-FR"/>
        </w:rPr>
        <w:t>L'innovation à l'honneur lors de la 12e édition d'</w:t>
      </w:r>
      <w:proofErr w:type="spellStart"/>
      <w:r w:rsidRPr="008F036E">
        <w:rPr>
          <w:rFonts w:ascii="Calibri" w:eastAsia="Batang" w:hAnsi="Calibri" w:cs="Times New Roman"/>
          <w:b/>
          <w:color w:val="948A54"/>
          <w:spacing w:val="-3"/>
          <w:kern w:val="1"/>
          <w:sz w:val="32"/>
          <w:szCs w:val="32"/>
          <w:lang w:bidi="fr-FR"/>
        </w:rPr>
        <w:t>InterSolution</w:t>
      </w:r>
      <w:proofErr w:type="spellEnd"/>
      <w:r w:rsidR="005A6489">
        <w:rPr>
          <w:rFonts w:ascii="Calibri" w:eastAsia="Batang" w:hAnsi="Calibri" w:cs="Times New Roman"/>
          <w:b/>
          <w:color w:val="948A54"/>
          <w:spacing w:val="-3"/>
          <w:kern w:val="1"/>
          <w:sz w:val="32"/>
          <w:szCs w:val="32"/>
          <w:lang w:bidi="fr-FR"/>
        </w:rPr>
        <w:br/>
      </w:r>
      <w:r w:rsidR="005A6489">
        <w:rPr>
          <w:rFonts w:ascii="Calibri" w:eastAsia="Batang" w:hAnsi="Calibri" w:cs="Times New Roman"/>
          <w:b/>
          <w:color w:val="948A54"/>
          <w:spacing w:val="-3"/>
          <w:kern w:val="1"/>
          <w:sz w:val="32"/>
          <w:szCs w:val="32"/>
          <w:lang w:bidi="fr-FR"/>
        </w:rPr>
        <w:br/>
      </w:r>
      <w:r w:rsidRPr="008F036E">
        <w:rPr>
          <w:rFonts w:ascii="Calibri" w:eastAsia="Batang" w:hAnsi="Calibri" w:cs="Times New Roman"/>
          <w:color w:val="948A54"/>
          <w:spacing w:val="-3"/>
          <w:kern w:val="1"/>
          <w:sz w:val="28"/>
          <w:szCs w:val="32"/>
          <w:lang w:bidi="fr-FR"/>
        </w:rPr>
        <w:t>Plus de 130 exposants internationaux répartis sur 10 000 m2 au salon de l'énergie solaire du Benelux</w:t>
      </w:r>
      <w:r w:rsidR="00FE5DE1">
        <w:rPr>
          <w:rFonts w:ascii="Calibri" w:eastAsia="Batang" w:hAnsi="Calibri" w:cs="Times New Roman"/>
          <w:b/>
          <w:color w:val="948A54"/>
          <w:spacing w:val="-3"/>
          <w:kern w:val="1"/>
          <w:sz w:val="32"/>
          <w:szCs w:val="32"/>
          <w:lang w:bidi="fr-FR"/>
        </w:rPr>
        <w:br/>
      </w:r>
    </w:p>
    <w:p w14:paraId="2DC7D35D" w14:textId="3341F456" w:rsidR="00FE5DE1" w:rsidRDefault="009359F0" w:rsidP="00427AAE">
      <w:pPr>
        <w:jc w:val="center"/>
        <w:rPr>
          <w:rFonts w:ascii="Calibri" w:hAnsi="Calibri"/>
          <w:sz w:val="23"/>
          <w:lang w:val="nl-BE"/>
        </w:rPr>
      </w:pPr>
      <w:r>
        <w:rPr>
          <w:rFonts w:ascii="Calibri" w:hAnsi="Calibri"/>
          <w:noProof/>
          <w:sz w:val="23"/>
          <w:lang w:val="nl-BE"/>
        </w:rPr>
        <w:drawing>
          <wp:inline distT="0" distB="0" distL="0" distR="0" wp14:anchorId="22E59548" wp14:editId="5C9CB4A9">
            <wp:extent cx="2575459" cy="1720014"/>
            <wp:effectExtent l="0" t="0" r="3175" b="0"/>
            <wp:docPr id="12326054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605477" name="Picture 1232605477"/>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40228" cy="1763270"/>
                    </a:xfrm>
                    <a:prstGeom prst="rect">
                      <a:avLst/>
                    </a:prstGeom>
                  </pic:spPr>
                </pic:pic>
              </a:graphicData>
            </a:graphic>
          </wp:inline>
        </w:drawing>
      </w:r>
      <w:r>
        <w:rPr>
          <w:rFonts w:ascii="Calibri" w:hAnsi="Calibri"/>
          <w:sz w:val="23"/>
          <w:lang w:val="nl-BE"/>
        </w:rPr>
        <w:t xml:space="preserve">   </w:t>
      </w:r>
      <w:r>
        <w:rPr>
          <w:rFonts w:ascii="Calibri" w:hAnsi="Calibri"/>
          <w:noProof/>
          <w:sz w:val="23"/>
          <w:lang w:val="nl-BE"/>
        </w:rPr>
        <w:drawing>
          <wp:inline distT="0" distB="0" distL="0" distR="0" wp14:anchorId="04476728" wp14:editId="424D09D3">
            <wp:extent cx="2565400" cy="1713300"/>
            <wp:effectExtent l="0" t="0" r="0" b="1270"/>
            <wp:docPr id="96887876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878760" name="Picture 968878760"/>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66334" cy="1780709"/>
                    </a:xfrm>
                    <a:prstGeom prst="rect">
                      <a:avLst/>
                    </a:prstGeom>
                  </pic:spPr>
                </pic:pic>
              </a:graphicData>
            </a:graphic>
          </wp:inline>
        </w:drawing>
      </w:r>
    </w:p>
    <w:p w14:paraId="57A64FEC" w14:textId="77777777" w:rsidR="009359F0" w:rsidRPr="003763C1" w:rsidRDefault="009359F0" w:rsidP="00427AAE">
      <w:pPr>
        <w:jc w:val="center"/>
        <w:rPr>
          <w:rFonts w:ascii="Calibri" w:hAnsi="Calibri"/>
          <w:sz w:val="23"/>
          <w:lang w:val="nl-BE"/>
        </w:rPr>
      </w:pPr>
    </w:p>
    <w:p w14:paraId="473D70C1" w14:textId="0A1DE427" w:rsidR="008134D1" w:rsidRPr="009359F0" w:rsidRDefault="005A6489">
      <w:pPr>
        <w:rPr>
          <w:rFonts w:ascii="Calibri" w:eastAsia="Calibri" w:hAnsi="Calibri" w:cs="Calibri"/>
          <w:b/>
          <w:sz w:val="23"/>
          <w:lang w:bidi="fr-FR"/>
        </w:rPr>
      </w:pPr>
      <w:r w:rsidRPr="0071676E">
        <w:rPr>
          <w:rFonts w:ascii="Calibri" w:eastAsia="Calibri" w:hAnsi="Calibri" w:cs="Calibri"/>
          <w:b/>
          <w:sz w:val="23"/>
          <w:lang w:bidi="fr-FR"/>
        </w:rPr>
        <w:t xml:space="preserve">Avec plus de 130 exposants internationaux et pas moins de </w:t>
      </w:r>
      <w:r w:rsidR="009359F0">
        <w:rPr>
          <w:rFonts w:ascii="Calibri" w:eastAsia="Calibri" w:hAnsi="Calibri" w:cs="Calibri"/>
          <w:b/>
          <w:sz w:val="23"/>
          <w:lang w:bidi="fr-FR"/>
        </w:rPr>
        <w:t>5 228 visiteurs</w:t>
      </w:r>
      <w:r w:rsidRPr="0071676E">
        <w:rPr>
          <w:rFonts w:ascii="Calibri" w:eastAsia="Calibri" w:hAnsi="Calibri" w:cs="Calibri"/>
          <w:b/>
          <w:sz w:val="23"/>
          <w:lang w:bidi="fr-FR"/>
        </w:rPr>
        <w:t>, l’édition d’</w:t>
      </w:r>
      <w:proofErr w:type="spellStart"/>
      <w:r w:rsidRPr="0071676E">
        <w:rPr>
          <w:rFonts w:ascii="Calibri" w:eastAsia="Calibri" w:hAnsi="Calibri" w:cs="Calibri"/>
          <w:b/>
          <w:sz w:val="23"/>
          <w:lang w:bidi="fr-FR"/>
        </w:rPr>
        <w:t>InterSolution</w:t>
      </w:r>
      <w:proofErr w:type="spellEnd"/>
      <w:r w:rsidRPr="0071676E">
        <w:rPr>
          <w:rFonts w:ascii="Calibri" w:eastAsia="Calibri" w:hAnsi="Calibri" w:cs="Calibri"/>
          <w:b/>
          <w:sz w:val="23"/>
          <w:lang w:bidi="fr-FR"/>
        </w:rPr>
        <w:t xml:space="preserve"> qui s’est déroulée les 17 et 18 janvier </w:t>
      </w:r>
      <w:r w:rsidR="00000758">
        <w:rPr>
          <w:rFonts w:ascii="Calibri" w:eastAsia="Calibri" w:hAnsi="Calibri" w:cs="Calibri"/>
          <w:b/>
          <w:sz w:val="23"/>
          <w:lang w:bidi="fr-FR"/>
        </w:rPr>
        <w:t>à</w:t>
      </w:r>
      <w:r w:rsidRPr="0071676E">
        <w:rPr>
          <w:rFonts w:ascii="Calibri" w:eastAsia="Calibri" w:hAnsi="Calibri" w:cs="Calibri"/>
          <w:b/>
          <w:sz w:val="23"/>
          <w:lang w:bidi="fr-FR"/>
        </w:rPr>
        <w:t xml:space="preserve"> </w:t>
      </w:r>
      <w:proofErr w:type="spellStart"/>
      <w:r w:rsidRPr="0071676E">
        <w:rPr>
          <w:rFonts w:ascii="Calibri" w:eastAsia="Calibri" w:hAnsi="Calibri" w:cs="Calibri"/>
          <w:b/>
          <w:sz w:val="23"/>
          <w:lang w:bidi="fr-FR"/>
        </w:rPr>
        <w:t>Flanders</w:t>
      </w:r>
      <w:proofErr w:type="spellEnd"/>
      <w:r w:rsidRPr="0071676E">
        <w:rPr>
          <w:rFonts w:ascii="Calibri" w:eastAsia="Calibri" w:hAnsi="Calibri" w:cs="Calibri"/>
          <w:b/>
          <w:sz w:val="23"/>
          <w:lang w:bidi="fr-FR"/>
        </w:rPr>
        <w:t xml:space="preserve"> Expo </w:t>
      </w:r>
      <w:r w:rsidR="00000758">
        <w:rPr>
          <w:rFonts w:ascii="Calibri" w:eastAsia="Calibri" w:hAnsi="Calibri" w:cs="Calibri"/>
          <w:b/>
          <w:sz w:val="23"/>
          <w:lang w:bidi="fr-FR"/>
        </w:rPr>
        <w:t>à</w:t>
      </w:r>
      <w:r w:rsidRPr="0071676E">
        <w:rPr>
          <w:rFonts w:ascii="Calibri" w:eastAsia="Calibri" w:hAnsi="Calibri" w:cs="Calibri"/>
          <w:b/>
          <w:sz w:val="23"/>
          <w:lang w:bidi="fr-FR"/>
        </w:rPr>
        <w:t xml:space="preserve"> Gand a réaffirmé sa position de plateforme phare de l'industrie de l’énergie solaire</w:t>
      </w:r>
      <w:r w:rsidRPr="009359F0">
        <w:rPr>
          <w:rFonts w:ascii="Calibri" w:eastAsia="Calibri" w:hAnsi="Calibri" w:cs="Calibri"/>
          <w:b/>
          <w:sz w:val="23"/>
          <w:lang w:bidi="fr-FR"/>
        </w:rPr>
        <w:t>.</w:t>
      </w:r>
      <w:r w:rsidRPr="0071676E">
        <w:rPr>
          <w:rFonts w:ascii="Calibri" w:eastAsia="Calibri" w:hAnsi="Calibri" w:cs="Calibri"/>
          <w:b/>
          <w:sz w:val="23"/>
          <w:lang w:bidi="fr-FR"/>
        </w:rPr>
        <w:t xml:space="preserve"> Dans un hall d'exposition clairement agencé de pas moins de 10 000 m</w:t>
      </w:r>
      <w:r w:rsidRPr="0071676E">
        <w:rPr>
          <w:rFonts w:ascii="Calibri" w:eastAsia="Calibri" w:hAnsi="Calibri" w:cs="Calibri"/>
          <w:b/>
          <w:sz w:val="23"/>
          <w:vertAlign w:val="superscript"/>
          <w:lang w:bidi="fr-FR"/>
        </w:rPr>
        <w:t>2</w:t>
      </w:r>
      <w:r w:rsidRPr="0071676E">
        <w:rPr>
          <w:rFonts w:ascii="Calibri" w:eastAsia="Calibri" w:hAnsi="Calibri" w:cs="Calibri"/>
          <w:b/>
          <w:sz w:val="23"/>
          <w:lang w:bidi="fr-FR"/>
        </w:rPr>
        <w:t xml:space="preserve"> </w:t>
      </w:r>
      <w:r w:rsidR="009359F0">
        <w:rPr>
          <w:rFonts w:ascii="Calibri" w:eastAsia="Calibri" w:hAnsi="Calibri" w:cs="Calibri"/>
          <w:b/>
          <w:sz w:val="23"/>
          <w:lang w:bidi="fr-FR"/>
        </w:rPr>
        <w:t>–</w:t>
      </w:r>
      <w:r w:rsidRPr="0071676E">
        <w:rPr>
          <w:rFonts w:ascii="Calibri" w:eastAsia="Calibri" w:hAnsi="Calibri" w:cs="Calibri"/>
          <w:b/>
          <w:sz w:val="23"/>
          <w:lang w:bidi="fr-FR"/>
        </w:rPr>
        <w:t xml:space="preserve"> soit </w:t>
      </w:r>
      <w:r w:rsidR="009359F0">
        <w:rPr>
          <w:rFonts w:ascii="Calibri" w:eastAsia="Calibri" w:hAnsi="Calibri" w:cs="Calibri"/>
          <w:b/>
          <w:sz w:val="23"/>
          <w:lang w:bidi="fr-FR"/>
        </w:rPr>
        <w:t>30</w:t>
      </w:r>
      <w:r w:rsidRPr="0071676E">
        <w:rPr>
          <w:rFonts w:ascii="Calibri" w:eastAsia="Calibri" w:hAnsi="Calibri" w:cs="Calibri"/>
          <w:b/>
          <w:sz w:val="23"/>
          <w:lang w:bidi="fr-FR"/>
        </w:rPr>
        <w:t xml:space="preserve"> % de plus que l'année dernière ! </w:t>
      </w:r>
      <w:r w:rsidR="009359F0">
        <w:rPr>
          <w:rFonts w:ascii="Calibri" w:eastAsia="Calibri" w:hAnsi="Calibri" w:cs="Calibri"/>
          <w:b/>
          <w:sz w:val="23"/>
          <w:lang w:bidi="fr-FR"/>
        </w:rPr>
        <w:t>–</w:t>
      </w:r>
      <w:r w:rsidRPr="0071676E">
        <w:rPr>
          <w:rFonts w:ascii="Calibri" w:eastAsia="Calibri" w:hAnsi="Calibri" w:cs="Calibri"/>
          <w:b/>
          <w:sz w:val="23"/>
          <w:lang w:bidi="fr-FR"/>
        </w:rPr>
        <w:t xml:space="preserve"> les principaux fournisseurs et fabricants de l'industrie de l’énergie solaire, venus des quatre coins du monde, ont présenté au marché du Benelux leurs innovations en matière d'onduleurs, de batteries, de systèmes de charge, de panneaux solaires, de cellules solaires, de systèmes de montage et de produits connexes.</w:t>
      </w:r>
      <w:r w:rsidR="009359F0">
        <w:rPr>
          <w:rFonts w:ascii="Calibri" w:eastAsia="Calibri" w:hAnsi="Calibri" w:cs="Calibri"/>
          <w:b/>
          <w:sz w:val="23"/>
          <w:lang w:bidi="fr-FR"/>
        </w:rPr>
        <w:t xml:space="preserve"> </w:t>
      </w:r>
      <w:r w:rsidR="009359F0" w:rsidRPr="009359F0">
        <w:rPr>
          <w:rFonts w:ascii="Calibri" w:eastAsia="Calibri" w:hAnsi="Calibri" w:cs="Calibri"/>
          <w:b/>
          <w:sz w:val="23"/>
          <w:lang w:bidi="fr-FR"/>
        </w:rPr>
        <w:t>La majorité des visiteurs venaient évidemment de Belgique. 16% des professionnels présents étaient originaires des Pays-Bas.</w:t>
      </w:r>
    </w:p>
    <w:p w14:paraId="060D7463" w14:textId="77777777" w:rsidR="008134D1" w:rsidRPr="0071676E" w:rsidRDefault="008134D1">
      <w:pPr>
        <w:rPr>
          <w:rFonts w:ascii="Calibri" w:hAnsi="Calibri"/>
          <w:sz w:val="23"/>
        </w:rPr>
      </w:pPr>
    </w:p>
    <w:p w14:paraId="33056221" w14:textId="039CB551" w:rsidR="00427AAE" w:rsidRPr="009359F0" w:rsidRDefault="008134D1">
      <w:pPr>
        <w:rPr>
          <w:rFonts w:ascii="Calibri" w:hAnsi="Calibri"/>
          <w:sz w:val="23"/>
        </w:rPr>
      </w:pPr>
      <w:r w:rsidRPr="007D6D05">
        <w:rPr>
          <w:rFonts w:ascii="Calibri" w:eastAsia="Calibri" w:hAnsi="Calibri" w:cs="Calibri"/>
          <w:sz w:val="23"/>
          <w:lang w:bidi="fr-FR"/>
        </w:rPr>
        <w:t>InterSolution étant le premier salon de la nouvelle année pour la plupart des participants, les visiteurs y ont découvert les innovations que le marché des panneaux solaires, des onduleurs, des batteries, des solutions de recharge, des systèmes de montage, des techniques de régulation, des logiciels et du monitoring proposera en 2024. La salle d'exposition reflétait les progrès continus de l'industrie. Avec la présence des plus grands acteurs internationaux, dont Qcells, SMA Benelux, Belga Solar, Wienerberger, SolarEdge, Esdec, SolaX Power Network Technology, Sungrow Benelux, Shenzhen Growatt New Energy, GoodWe, Niko, Battery Supplies, Duracell Energy, Schäfer+Peters, Schletter Solar, Mounting Systems, Regitec Solar... et bien d'autres, InterSolution a une fois de plus été un lieu de rencontre important pour les professionnels, qui ont pu y partager leurs connaissances, établir des partenariats et développer de nouvelles activités.</w:t>
      </w:r>
    </w:p>
    <w:p w14:paraId="5965F118" w14:textId="77777777" w:rsidR="008134D1" w:rsidRDefault="008134D1">
      <w:pPr>
        <w:rPr>
          <w:rFonts w:ascii="Calibri" w:hAnsi="Calibri"/>
          <w:sz w:val="23"/>
        </w:rPr>
      </w:pPr>
    </w:p>
    <w:p w14:paraId="1D4509C2" w14:textId="77777777" w:rsidR="009359F0" w:rsidRDefault="009359F0">
      <w:pPr>
        <w:rPr>
          <w:rFonts w:ascii="Calibri" w:eastAsia="Batang" w:hAnsi="Calibri" w:cs="Times New Roman"/>
          <w:b/>
          <w:color w:val="948A54"/>
          <w:spacing w:val="-3"/>
          <w:kern w:val="1"/>
          <w:sz w:val="23"/>
          <w:szCs w:val="23"/>
          <w:lang w:bidi="fr-FR"/>
        </w:rPr>
      </w:pPr>
      <w:r>
        <w:rPr>
          <w:rFonts w:ascii="Calibri" w:eastAsia="Batang" w:hAnsi="Calibri" w:cs="Times New Roman"/>
          <w:b/>
          <w:color w:val="948A54"/>
          <w:spacing w:val="-3"/>
          <w:kern w:val="1"/>
          <w:sz w:val="23"/>
          <w:szCs w:val="23"/>
          <w:lang w:bidi="fr-FR"/>
        </w:rPr>
        <w:br w:type="page"/>
      </w:r>
    </w:p>
    <w:p w14:paraId="1AF18780" w14:textId="01F1332D" w:rsidR="009359F0" w:rsidRPr="009359F0" w:rsidRDefault="009359F0">
      <w:pPr>
        <w:rPr>
          <w:rFonts w:ascii="Calibri" w:eastAsia="Batang" w:hAnsi="Calibri" w:cs="Times New Roman"/>
          <w:b/>
          <w:color w:val="948A54"/>
          <w:spacing w:val="-3"/>
          <w:kern w:val="1"/>
          <w:sz w:val="23"/>
          <w:szCs w:val="23"/>
          <w:lang w:bidi="fr-FR"/>
        </w:rPr>
      </w:pPr>
      <w:r w:rsidRPr="009359F0">
        <w:rPr>
          <w:rFonts w:ascii="Calibri" w:eastAsia="Batang" w:hAnsi="Calibri" w:cs="Times New Roman"/>
          <w:b/>
          <w:color w:val="948A54"/>
          <w:spacing w:val="-3"/>
          <w:kern w:val="1"/>
          <w:sz w:val="23"/>
          <w:szCs w:val="23"/>
          <w:lang w:bidi="fr-FR"/>
        </w:rPr>
        <w:lastRenderedPageBreak/>
        <w:t>La qualité est au rendez-vous</w:t>
      </w:r>
    </w:p>
    <w:p w14:paraId="7CFD7FC4" w14:textId="30BD7A6D" w:rsidR="005A6489" w:rsidRPr="009359F0" w:rsidRDefault="006C36AB">
      <w:pPr>
        <w:rPr>
          <w:rFonts w:ascii="Calibri" w:hAnsi="Calibri"/>
          <w:sz w:val="23"/>
        </w:rPr>
      </w:pPr>
      <w:r>
        <w:rPr>
          <w:rFonts w:ascii="Calibri" w:eastAsia="Calibri" w:hAnsi="Calibri" w:cs="Calibri"/>
          <w:sz w:val="23"/>
          <w:lang w:bidi="fr-FR"/>
        </w:rPr>
        <w:br/>
      </w:r>
      <w:r w:rsidR="007D6D05" w:rsidRPr="007D6D05">
        <w:rPr>
          <w:rFonts w:ascii="Calibri" w:eastAsia="Calibri" w:hAnsi="Calibri" w:cs="Calibri"/>
          <w:sz w:val="23"/>
          <w:lang w:bidi="fr-FR"/>
        </w:rPr>
        <w:t xml:space="preserve">Delphine Martens, responsable de l'exposition : </w:t>
      </w:r>
      <w:r w:rsidR="007D6D05" w:rsidRPr="007D6D05">
        <w:rPr>
          <w:rFonts w:ascii="Calibri" w:eastAsia="Calibri" w:hAnsi="Calibri" w:cs="Calibri"/>
          <w:i/>
          <w:sz w:val="23"/>
          <w:lang w:bidi="fr-FR"/>
        </w:rPr>
        <w:t>« Avec tous les défis de la transition énergétique auxquels nous sommes confrontés, le marché de l'énergie solaire continue d'évoluer à la vitesse de l'éclair. InterSolution a une fois de plus offert un aperçu complet des dernières solutions, nouvelles et futures, en matière d'onduleurs, de batteries, de systèmes de charge, de stockage d'énergie, de panneaux solaires et de capteurs solaires. Même si cette 12</w:t>
      </w:r>
      <w:r w:rsidR="007D6D05" w:rsidRPr="007D6D05">
        <w:rPr>
          <w:rFonts w:ascii="Calibri" w:eastAsia="Calibri" w:hAnsi="Calibri" w:cs="Calibri"/>
          <w:i/>
          <w:sz w:val="23"/>
          <w:vertAlign w:val="superscript"/>
          <w:lang w:bidi="fr-FR"/>
        </w:rPr>
        <w:t>e</w:t>
      </w:r>
      <w:r w:rsidR="007D6D05" w:rsidRPr="007D6D05">
        <w:rPr>
          <w:rFonts w:ascii="Calibri" w:eastAsia="Calibri" w:hAnsi="Calibri" w:cs="Calibri"/>
          <w:i/>
          <w:sz w:val="23"/>
          <w:lang w:bidi="fr-FR"/>
        </w:rPr>
        <w:t xml:space="preserve"> édition était </w:t>
      </w:r>
      <w:r w:rsidR="00000758">
        <w:rPr>
          <w:rFonts w:ascii="Calibri" w:eastAsia="Calibri" w:hAnsi="Calibri" w:cs="Calibri"/>
          <w:i/>
          <w:sz w:val="23"/>
          <w:lang w:bidi="fr-FR"/>
        </w:rPr>
        <w:t>30</w:t>
      </w:r>
      <w:r w:rsidR="007D6D05" w:rsidRPr="007D6D05">
        <w:rPr>
          <w:rFonts w:ascii="Calibri" w:eastAsia="Calibri" w:hAnsi="Calibri" w:cs="Calibri"/>
          <w:i/>
          <w:sz w:val="23"/>
          <w:lang w:bidi="fr-FR"/>
        </w:rPr>
        <w:t> % plus grande que celle de l’an dernier, la qualité des entreprises participantes et des invités continue de primer sur la quantité. »</w:t>
      </w:r>
    </w:p>
    <w:p w14:paraId="71F5769C" w14:textId="77777777" w:rsidR="00EC097B" w:rsidRPr="009359F0" w:rsidRDefault="00EC097B">
      <w:pPr>
        <w:rPr>
          <w:rFonts w:ascii="Calibri" w:hAnsi="Calibri"/>
          <w:sz w:val="23"/>
        </w:rPr>
      </w:pPr>
    </w:p>
    <w:p w14:paraId="0E0EACCA" w14:textId="77777777" w:rsidR="00AF3E4A" w:rsidRDefault="00AF3E4A">
      <w:pPr>
        <w:rPr>
          <w:rFonts w:ascii="Calibri" w:eastAsia="Batang" w:hAnsi="Calibri" w:cs="Times New Roman"/>
          <w:b/>
          <w:color w:val="948A54"/>
          <w:spacing w:val="-3"/>
          <w:kern w:val="1"/>
          <w:sz w:val="23"/>
          <w:szCs w:val="23"/>
          <w:lang w:val="nl-BE" w:eastAsia="ar-SA"/>
        </w:rPr>
      </w:pPr>
      <w:r w:rsidRPr="00AF3E4A">
        <w:rPr>
          <w:rFonts w:ascii="Calibri" w:eastAsia="Batang" w:hAnsi="Calibri" w:cs="Times New Roman"/>
          <w:b/>
          <w:color w:val="948A54"/>
          <w:spacing w:val="-3"/>
          <w:kern w:val="1"/>
          <w:sz w:val="23"/>
          <w:szCs w:val="23"/>
          <w:lang w:bidi="fr-FR"/>
        </w:rPr>
        <w:t>Master class</w:t>
      </w:r>
    </w:p>
    <w:p w14:paraId="0CC1D19B" w14:textId="77777777" w:rsidR="00AF3E4A" w:rsidRDefault="00AF3E4A">
      <w:pPr>
        <w:rPr>
          <w:rFonts w:ascii="Calibri" w:eastAsia="Batang" w:hAnsi="Calibri" w:cs="Times New Roman"/>
          <w:b/>
          <w:color w:val="948A54"/>
          <w:spacing w:val="-3"/>
          <w:kern w:val="1"/>
          <w:sz w:val="23"/>
          <w:szCs w:val="23"/>
          <w:lang w:val="nl-BE" w:eastAsia="ar-SA"/>
        </w:rPr>
      </w:pPr>
    </w:p>
    <w:p w14:paraId="52FB5783" w14:textId="6918DDAF" w:rsidR="007D6D05" w:rsidRPr="00AF3E4A" w:rsidRDefault="001236CA">
      <w:pPr>
        <w:rPr>
          <w:rFonts w:ascii="Calibri" w:eastAsia="Batang" w:hAnsi="Calibri" w:cs="Times New Roman"/>
          <w:b/>
          <w:color w:val="948A54"/>
          <w:spacing w:val="-3"/>
          <w:kern w:val="1"/>
          <w:sz w:val="23"/>
          <w:szCs w:val="23"/>
          <w:lang w:val="nl-BE" w:eastAsia="ar-SA"/>
        </w:rPr>
      </w:pPr>
      <w:r w:rsidRPr="00507CAF">
        <w:rPr>
          <w:rFonts w:ascii="Calibri" w:eastAsia="Calibri" w:hAnsi="Calibri" w:cs="Calibri"/>
          <w:sz w:val="23"/>
          <w:lang w:bidi="fr-FR"/>
        </w:rPr>
        <w:t>Les visiteurs de ce salon réseau et professionnel de deux jours ont non seulement eu l'occasion d'explorer les stands des exposants, mais aussi de participer à des master class gratuites. Cette année, les exposants (Elicity, Esdec, Fox ESS Netherlands, Fronius International, GPC Europe, LIFEPOWR, Phoenix Contact, PV CYCLE Belgium, SMA Benelux, SolarEdge et Ysebaert) ont organisé plus de 20 master class et ont présenté des exposés passionnants sur des sujets tels que le stockage d'énergie, la gestion de l'énergie, la transition énergétique, la surveillance et le recyclage des panneaux solaires. Les visiteurs ont eu la possibilité de poser des questions et d'interagir directement avec les experts.</w:t>
      </w:r>
    </w:p>
    <w:p w14:paraId="6579F56F" w14:textId="77777777" w:rsidR="007D6D05" w:rsidRDefault="007D6D05">
      <w:pPr>
        <w:rPr>
          <w:rFonts w:ascii="Calibri" w:hAnsi="Calibri"/>
          <w:sz w:val="23"/>
        </w:rPr>
      </w:pPr>
    </w:p>
    <w:p w14:paraId="39CFA530" w14:textId="77777777" w:rsidR="00AF3E4A" w:rsidRDefault="00AF3E4A">
      <w:pPr>
        <w:rPr>
          <w:rFonts w:ascii="Calibri" w:eastAsia="Batang" w:hAnsi="Calibri" w:cs="Times New Roman"/>
          <w:b/>
          <w:color w:val="948A54"/>
          <w:spacing w:val="-3"/>
          <w:kern w:val="1"/>
          <w:sz w:val="23"/>
          <w:szCs w:val="23"/>
          <w:lang w:val="nl-BE" w:eastAsia="ar-SA"/>
        </w:rPr>
      </w:pPr>
      <w:r w:rsidRPr="00AF3E4A">
        <w:rPr>
          <w:rFonts w:ascii="Calibri" w:eastAsia="Batang" w:hAnsi="Calibri" w:cs="Times New Roman"/>
          <w:b/>
          <w:color w:val="948A54"/>
          <w:spacing w:val="-3"/>
          <w:kern w:val="1"/>
          <w:sz w:val="23"/>
          <w:szCs w:val="23"/>
          <w:lang w:bidi="fr-FR"/>
        </w:rPr>
        <w:t>Save the date : InterSolution 2025</w:t>
      </w:r>
    </w:p>
    <w:p w14:paraId="3628C97C" w14:textId="77777777" w:rsidR="00AF3E4A" w:rsidRDefault="00AF3E4A">
      <w:pPr>
        <w:rPr>
          <w:rFonts w:ascii="Calibri" w:eastAsia="Batang" w:hAnsi="Calibri" w:cs="Times New Roman"/>
          <w:b/>
          <w:color w:val="948A54"/>
          <w:spacing w:val="-3"/>
          <w:kern w:val="1"/>
          <w:sz w:val="23"/>
          <w:szCs w:val="23"/>
          <w:lang w:val="nl-BE" w:eastAsia="ar-SA"/>
        </w:rPr>
      </w:pPr>
    </w:p>
    <w:p w14:paraId="589F713D" w14:textId="03A26C58" w:rsidR="007D6D05" w:rsidRPr="00AF3E4A" w:rsidRDefault="007D6D05">
      <w:pPr>
        <w:rPr>
          <w:rFonts w:ascii="Calibri" w:eastAsia="Batang" w:hAnsi="Calibri" w:cs="Times New Roman"/>
          <w:b/>
          <w:color w:val="948A54"/>
          <w:spacing w:val="-3"/>
          <w:kern w:val="1"/>
          <w:sz w:val="23"/>
          <w:szCs w:val="23"/>
          <w:lang w:val="nl-BE" w:eastAsia="ar-SA"/>
        </w:rPr>
      </w:pPr>
      <w:r w:rsidRPr="007D6D05">
        <w:rPr>
          <w:rFonts w:ascii="Calibri" w:eastAsia="Calibri" w:hAnsi="Calibri" w:cs="Calibri"/>
          <w:sz w:val="23"/>
          <w:lang w:bidi="fr-FR"/>
        </w:rPr>
        <w:t xml:space="preserve">Face au succès d'InterSolution 2024, l'organisation se tourne vers un avenir radieux. La demande croissante d'énergie renouvelable souligne le rôle essentiel de l'industrie de l’énergie solaire, et InterSolution reste un catalyseur pour les développements à venir. La prochaine édition, qui aura lieu les 29 et 30 janvier 2025 (avec nocturne le mercredi), promet à nouveau d'être une source d'inspiration et d'innovation et le lieu de rencontre des entreprises qui veulent être à la pointe de l'énergie solaire. Les exposants intéressés peuvent d’ores et déjà s’inscrire à l’adresse </w:t>
      </w:r>
      <w:hyperlink r:id="rId7" w:history="1">
        <w:r w:rsidRPr="007D6D05">
          <w:rPr>
            <w:rStyle w:val="Hyperlink"/>
            <w:rFonts w:ascii="Calibri" w:eastAsia="Calibri" w:hAnsi="Calibri" w:cs="Calibri"/>
            <w:sz w:val="23"/>
            <w:lang w:bidi="fr-FR"/>
          </w:rPr>
          <w:t>info@intersolution.be</w:t>
        </w:r>
      </w:hyperlink>
      <w:r w:rsidRPr="007D6D05">
        <w:rPr>
          <w:rFonts w:ascii="Calibri" w:eastAsia="Calibri" w:hAnsi="Calibri" w:cs="Calibri"/>
          <w:sz w:val="23"/>
          <w:lang w:bidi="fr-FR"/>
        </w:rPr>
        <w:t xml:space="preserve">. </w:t>
      </w:r>
    </w:p>
    <w:p w14:paraId="00B742DC" w14:textId="77777777" w:rsidR="00E5127B" w:rsidRPr="00687BC9" w:rsidRDefault="00E5127B" w:rsidP="00790F94">
      <w:pPr>
        <w:rPr>
          <w:rFonts w:ascii="Calibri" w:hAnsi="Calibri"/>
          <w:sz w:val="23"/>
        </w:rPr>
      </w:pPr>
    </w:p>
    <w:p w14:paraId="6D65981A" w14:textId="71B84437" w:rsidR="00790F94" w:rsidRPr="00687BC9" w:rsidRDefault="00320E68" w:rsidP="00790F94">
      <w:pPr>
        <w:rPr>
          <w:rFonts w:ascii="Calibri" w:hAnsi="Calibri"/>
          <w:sz w:val="23"/>
        </w:rPr>
      </w:pPr>
      <w:r w:rsidRPr="00CD4626">
        <w:rPr>
          <w:rFonts w:ascii="Calibri" w:eastAsia="Calibri" w:hAnsi="Calibri" w:cs="Calibri"/>
          <w:sz w:val="23"/>
          <w:lang w:bidi="fr-FR"/>
        </w:rPr>
        <w:t xml:space="preserve">Vous trouverez toutes les informations nécessaires sur </w:t>
      </w:r>
      <w:hyperlink r:id="rId8" w:history="1">
        <w:r w:rsidR="00687BC9" w:rsidRPr="000033FE">
          <w:rPr>
            <w:rStyle w:val="Hyperlink"/>
            <w:rFonts w:ascii="Calibri" w:eastAsia="Calibri" w:hAnsi="Calibri" w:cs="Calibri"/>
            <w:sz w:val="23"/>
            <w:lang w:bidi="fr-FR"/>
          </w:rPr>
          <w:t>www.intersolution.be</w:t>
        </w:r>
      </w:hyperlink>
      <w:r w:rsidRPr="00CD4626">
        <w:rPr>
          <w:rFonts w:ascii="Calibri" w:eastAsia="Calibri" w:hAnsi="Calibri" w:cs="Calibri"/>
          <w:sz w:val="23"/>
          <w:lang w:bidi="fr-FR"/>
        </w:rPr>
        <w:t xml:space="preserve">.    </w:t>
      </w:r>
    </w:p>
    <w:p w14:paraId="30BBC831" w14:textId="2EFBD78B" w:rsidR="00E5127B" w:rsidRPr="00687BC9" w:rsidRDefault="00E5127B" w:rsidP="00790F94">
      <w:pPr>
        <w:rPr>
          <w:rFonts w:ascii="Calibri" w:hAnsi="Calibri"/>
          <w:sz w:val="23"/>
        </w:rPr>
      </w:pPr>
    </w:p>
    <w:p w14:paraId="0E88BDE0" w14:textId="23547E7D" w:rsidR="00E5127B" w:rsidRPr="009359F0" w:rsidRDefault="00E5127B" w:rsidP="00790F94">
      <w:pPr>
        <w:rPr>
          <w:rFonts w:ascii="Calibri" w:hAnsi="Calibri"/>
          <w:b/>
          <w:bCs/>
          <w:sz w:val="23"/>
        </w:rPr>
      </w:pPr>
      <w:r w:rsidRPr="00687BC9">
        <w:rPr>
          <w:rFonts w:ascii="Calibri" w:eastAsia="Calibri" w:hAnsi="Calibri" w:cs="Calibri"/>
          <w:b/>
          <w:sz w:val="23"/>
          <w:lang w:bidi="fr-FR"/>
        </w:rPr>
        <w:t>À vos agendas : la 13</w:t>
      </w:r>
      <w:r w:rsidRPr="00687BC9">
        <w:rPr>
          <w:rFonts w:ascii="Calibri" w:eastAsia="Calibri" w:hAnsi="Calibri" w:cs="Calibri"/>
          <w:b/>
          <w:sz w:val="23"/>
          <w:vertAlign w:val="superscript"/>
          <w:lang w:bidi="fr-FR"/>
        </w:rPr>
        <w:t>e</w:t>
      </w:r>
      <w:r w:rsidRPr="00687BC9">
        <w:rPr>
          <w:rFonts w:ascii="Calibri" w:eastAsia="Calibri" w:hAnsi="Calibri" w:cs="Calibri"/>
          <w:b/>
          <w:sz w:val="23"/>
          <w:lang w:bidi="fr-FR"/>
        </w:rPr>
        <w:t xml:space="preserve"> édition d'InterSolution aura lieu les 29 et 30 janvier 2025 </w:t>
      </w:r>
      <w:r w:rsidR="00000758">
        <w:rPr>
          <w:rFonts w:ascii="Calibri" w:eastAsia="Calibri" w:hAnsi="Calibri" w:cs="Calibri"/>
          <w:b/>
          <w:sz w:val="23"/>
          <w:lang w:bidi="fr-FR"/>
        </w:rPr>
        <w:t>à</w:t>
      </w:r>
      <w:r w:rsidRPr="00687BC9">
        <w:rPr>
          <w:rFonts w:ascii="Calibri" w:eastAsia="Calibri" w:hAnsi="Calibri" w:cs="Calibri"/>
          <w:b/>
          <w:sz w:val="23"/>
          <w:lang w:bidi="fr-FR"/>
        </w:rPr>
        <w:t xml:space="preserve"> </w:t>
      </w:r>
      <w:proofErr w:type="spellStart"/>
      <w:r w:rsidRPr="00687BC9">
        <w:rPr>
          <w:rFonts w:ascii="Calibri" w:eastAsia="Calibri" w:hAnsi="Calibri" w:cs="Calibri"/>
          <w:b/>
          <w:sz w:val="23"/>
          <w:lang w:bidi="fr-FR"/>
        </w:rPr>
        <w:t>Flanders</w:t>
      </w:r>
      <w:proofErr w:type="spellEnd"/>
      <w:r w:rsidRPr="00687BC9">
        <w:rPr>
          <w:rFonts w:ascii="Calibri" w:eastAsia="Calibri" w:hAnsi="Calibri" w:cs="Calibri"/>
          <w:b/>
          <w:sz w:val="23"/>
          <w:lang w:bidi="fr-FR"/>
        </w:rPr>
        <w:t xml:space="preserve"> Expo </w:t>
      </w:r>
      <w:r w:rsidR="00000758">
        <w:rPr>
          <w:rFonts w:ascii="Calibri" w:eastAsia="Calibri" w:hAnsi="Calibri" w:cs="Calibri"/>
          <w:b/>
          <w:sz w:val="23"/>
          <w:lang w:bidi="fr-FR"/>
        </w:rPr>
        <w:t>à</w:t>
      </w:r>
      <w:r w:rsidRPr="00687BC9">
        <w:rPr>
          <w:rFonts w:ascii="Calibri" w:eastAsia="Calibri" w:hAnsi="Calibri" w:cs="Calibri"/>
          <w:b/>
          <w:sz w:val="23"/>
          <w:lang w:bidi="fr-FR"/>
        </w:rPr>
        <w:t xml:space="preserve"> Gand</w:t>
      </w:r>
    </w:p>
    <w:p w14:paraId="142C17CB" w14:textId="35B4374C" w:rsidR="00687BC9" w:rsidRPr="009359F0" w:rsidRDefault="00687BC9" w:rsidP="00790F94">
      <w:pPr>
        <w:rPr>
          <w:rFonts w:ascii="Calibri" w:hAnsi="Calibri"/>
          <w:bCs/>
          <w:i/>
          <w:iCs/>
          <w:sz w:val="23"/>
        </w:rPr>
      </w:pPr>
    </w:p>
    <w:p w14:paraId="5DBA1E26" w14:textId="303F2813" w:rsidR="006A095E" w:rsidRPr="009359F0" w:rsidRDefault="006A095E" w:rsidP="00790F94">
      <w:pPr>
        <w:rPr>
          <w:rFonts w:ascii="Calibri" w:hAnsi="Calibri"/>
          <w:b/>
          <w:sz w:val="23"/>
          <w:lang w:val="en-US"/>
        </w:rPr>
      </w:pPr>
      <w:r w:rsidRPr="009359F0">
        <w:rPr>
          <w:rFonts w:ascii="Calibri" w:eastAsia="Calibri" w:hAnsi="Calibri" w:cs="Calibri"/>
          <w:i/>
          <w:sz w:val="23"/>
          <w:lang w:bidi="fr-FR"/>
        </w:rPr>
        <w:sym w:font="Wingdings" w:char="F0E0"/>
      </w:r>
      <w:r w:rsidRPr="009359F0">
        <w:rPr>
          <w:rFonts w:ascii="Calibri" w:eastAsia="Calibri" w:hAnsi="Calibri" w:cs="Calibri"/>
          <w:i/>
          <w:sz w:val="23"/>
          <w:lang w:val="en-US" w:bidi="fr-FR"/>
        </w:rPr>
        <w:t xml:space="preserve"> </w:t>
      </w:r>
      <w:proofErr w:type="spellStart"/>
      <w:r w:rsidRPr="009359F0">
        <w:rPr>
          <w:rFonts w:ascii="Calibri" w:eastAsia="Calibri" w:hAnsi="Calibri" w:cs="Calibri"/>
          <w:i/>
          <w:sz w:val="23"/>
          <w:lang w:val="en-US" w:bidi="fr-FR"/>
        </w:rPr>
        <w:t>Aftermovie</w:t>
      </w:r>
      <w:proofErr w:type="spellEnd"/>
      <w:r w:rsidRPr="009359F0">
        <w:rPr>
          <w:rFonts w:ascii="Calibri" w:eastAsia="Calibri" w:hAnsi="Calibri" w:cs="Calibri"/>
          <w:i/>
          <w:sz w:val="23"/>
          <w:lang w:val="en-US" w:bidi="fr-FR"/>
        </w:rPr>
        <w:t xml:space="preserve"> </w:t>
      </w:r>
      <w:proofErr w:type="spellStart"/>
      <w:r w:rsidRPr="009359F0">
        <w:rPr>
          <w:rFonts w:ascii="Calibri" w:eastAsia="Calibri" w:hAnsi="Calibri" w:cs="Calibri"/>
          <w:i/>
          <w:sz w:val="23"/>
          <w:lang w:val="en-US" w:bidi="fr-FR"/>
        </w:rPr>
        <w:t>InterSolution</w:t>
      </w:r>
      <w:proofErr w:type="spellEnd"/>
      <w:r w:rsidRPr="009359F0">
        <w:rPr>
          <w:rFonts w:ascii="Calibri" w:eastAsia="Calibri" w:hAnsi="Calibri" w:cs="Calibri"/>
          <w:i/>
          <w:sz w:val="23"/>
          <w:lang w:val="en-US" w:bidi="fr-FR"/>
        </w:rPr>
        <w:t xml:space="preserve"> </w:t>
      </w:r>
      <w:proofErr w:type="gramStart"/>
      <w:r w:rsidRPr="009359F0">
        <w:rPr>
          <w:rFonts w:ascii="Calibri" w:eastAsia="Calibri" w:hAnsi="Calibri" w:cs="Calibri"/>
          <w:i/>
          <w:sz w:val="23"/>
          <w:lang w:val="en-US" w:bidi="fr-FR"/>
        </w:rPr>
        <w:t>2024 :</w:t>
      </w:r>
      <w:proofErr w:type="gramEnd"/>
      <w:r w:rsidRPr="009359F0">
        <w:rPr>
          <w:rFonts w:ascii="Calibri" w:eastAsia="Calibri" w:hAnsi="Calibri" w:cs="Calibri"/>
          <w:i/>
          <w:sz w:val="23"/>
          <w:lang w:val="en-US" w:bidi="fr-FR"/>
        </w:rPr>
        <w:t xml:space="preserve"> </w:t>
      </w:r>
      <w:hyperlink r:id="rId9" w:history="1">
        <w:r w:rsidR="009359F0" w:rsidRPr="009359F0">
          <w:rPr>
            <w:rStyle w:val="Hyperlink"/>
            <w:rFonts w:ascii="Calibri" w:hAnsi="Calibri"/>
            <w:bCs/>
            <w:i/>
            <w:iCs/>
            <w:sz w:val="23"/>
            <w:lang w:val="en-US"/>
          </w:rPr>
          <w:t>https://youtu.be/CLJotbai8nQ?si=YIdWv_2r3wl2iPTc</w:t>
        </w:r>
      </w:hyperlink>
      <w:r w:rsidRPr="009359F0">
        <w:rPr>
          <w:rFonts w:ascii="Calibri" w:eastAsia="Calibri" w:hAnsi="Calibri" w:cs="Calibri"/>
          <w:i/>
          <w:sz w:val="23"/>
          <w:highlight w:val="yellow"/>
          <w:lang w:val="en-US" w:bidi="fr-FR"/>
        </w:rPr>
        <w:br/>
      </w:r>
    </w:p>
    <w:p w14:paraId="6D890538" w14:textId="54491EB6" w:rsidR="00790F94" w:rsidRPr="0007392A" w:rsidRDefault="00790F94" w:rsidP="00790F94">
      <w:pPr>
        <w:rPr>
          <w:rFonts w:ascii="Calibri" w:eastAsia="Batang" w:hAnsi="Calibri"/>
          <w:b/>
          <w:color w:val="948A54"/>
          <w:kern w:val="1"/>
          <w:sz w:val="23"/>
          <w:lang w:val="nl-NL" w:eastAsia="ar-SA"/>
        </w:rPr>
      </w:pPr>
      <w:r w:rsidRPr="006C36AB">
        <w:rPr>
          <w:rFonts w:ascii="Calibri" w:eastAsia="Calibri" w:hAnsi="Calibri" w:cs="Calibri"/>
          <w:b/>
          <w:sz w:val="23"/>
          <w:lang w:bidi="fr-FR"/>
        </w:rPr>
        <w:br/>
      </w:r>
      <w:r w:rsidRPr="0007392A">
        <w:rPr>
          <w:rFonts w:ascii="Calibri" w:eastAsia="Calibri" w:hAnsi="Calibri" w:cs="Calibri"/>
          <w:b/>
          <w:sz w:val="23"/>
          <w:lang w:bidi="fr-FR"/>
        </w:rPr>
        <w:t>*** PAS POUR PUBLICATION ***</w:t>
      </w:r>
    </w:p>
    <w:p w14:paraId="3FA67D0D" w14:textId="77777777" w:rsidR="00326A5D" w:rsidRDefault="00326A5D" w:rsidP="00790F94">
      <w:pPr>
        <w:rPr>
          <w:rFonts w:ascii="Calibri" w:hAnsi="Calibri"/>
          <w:b/>
          <w:sz w:val="23"/>
        </w:rPr>
      </w:pPr>
    </w:p>
    <w:p w14:paraId="3C9A2536" w14:textId="305EDAC9" w:rsidR="00790F94" w:rsidRDefault="00790F94" w:rsidP="00790F94">
      <w:pPr>
        <w:rPr>
          <w:rFonts w:ascii="Calibri" w:hAnsi="Calibri"/>
          <w:iCs/>
          <w:sz w:val="23"/>
        </w:rPr>
      </w:pPr>
      <w:r w:rsidRPr="0007392A">
        <w:rPr>
          <w:rFonts w:ascii="Calibri" w:eastAsia="Calibri" w:hAnsi="Calibri" w:cs="Calibri"/>
          <w:sz w:val="23"/>
          <w:lang w:bidi="fr-FR"/>
        </w:rPr>
        <w:t xml:space="preserve">Les </w:t>
      </w:r>
      <w:r w:rsidRPr="0007392A">
        <w:rPr>
          <w:rFonts w:ascii="Calibri" w:eastAsia="Calibri" w:hAnsi="Calibri" w:cs="Calibri"/>
          <w:b/>
          <w:sz w:val="23"/>
          <w:lang w:bidi="fr-FR"/>
        </w:rPr>
        <w:t xml:space="preserve">illustrations </w:t>
      </w:r>
      <w:r w:rsidRPr="0007392A">
        <w:rPr>
          <w:rFonts w:ascii="Calibri" w:eastAsia="Calibri" w:hAnsi="Calibri" w:cs="Calibri"/>
          <w:sz w:val="23"/>
          <w:lang w:bidi="fr-FR"/>
        </w:rPr>
        <w:t>(photos de l'édition 2024) peuvent être téléchargées su</w:t>
      </w:r>
      <w:r w:rsidR="0036554A">
        <w:rPr>
          <w:rFonts w:ascii="Calibri" w:eastAsia="Calibri" w:hAnsi="Calibri" w:cs="Calibri"/>
          <w:sz w:val="23"/>
          <w:lang w:bidi="fr-FR"/>
        </w:rPr>
        <w:t xml:space="preserve">r : </w:t>
      </w:r>
      <w:hyperlink r:id="rId10" w:history="1">
        <w:r w:rsidR="0036554A" w:rsidRPr="00751E2A">
          <w:rPr>
            <w:rStyle w:val="Hyperlink"/>
            <w:rFonts w:ascii="Calibri" w:eastAsia="Calibri" w:hAnsi="Calibri" w:cs="Calibri"/>
            <w:sz w:val="23"/>
            <w:lang w:bidi="fr-FR"/>
          </w:rPr>
          <w:t>www.intersolution.be</w:t>
        </w:r>
      </w:hyperlink>
      <w:r w:rsidR="0036554A">
        <w:rPr>
          <w:rFonts w:ascii="Calibri" w:eastAsia="Calibri" w:hAnsi="Calibri" w:cs="Calibri"/>
          <w:sz w:val="23"/>
          <w:lang w:bidi="fr-FR"/>
        </w:rPr>
        <w:t xml:space="preserve"> </w:t>
      </w:r>
      <w:r w:rsidRPr="0007392A">
        <w:rPr>
          <w:rFonts w:ascii="Calibri" w:eastAsia="Calibri" w:hAnsi="Calibri" w:cs="Calibri"/>
          <w:sz w:val="23"/>
          <w:lang w:bidi="fr-FR"/>
        </w:rPr>
        <w:br/>
        <w:t xml:space="preserve">(Rubrique </w:t>
      </w:r>
      <w:r w:rsidRPr="0007392A">
        <w:rPr>
          <w:rFonts w:ascii="Calibri" w:eastAsia="Calibri" w:hAnsi="Calibri" w:cs="Calibri"/>
          <w:i/>
          <w:sz w:val="23"/>
          <w:lang w:bidi="fr-FR"/>
        </w:rPr>
        <w:t xml:space="preserve">Presse </w:t>
      </w:r>
      <w:r w:rsidRPr="0007392A">
        <w:rPr>
          <w:rFonts w:ascii="Calibri" w:eastAsia="Calibri" w:hAnsi="Calibri" w:cs="Calibri"/>
          <w:sz w:val="23"/>
          <w:lang w:bidi="fr-FR"/>
        </w:rPr>
        <w:t xml:space="preserve">- </w:t>
      </w:r>
      <w:r w:rsidRPr="0007392A">
        <w:rPr>
          <w:rFonts w:ascii="Calibri" w:eastAsia="Calibri" w:hAnsi="Calibri" w:cs="Calibri"/>
          <w:i/>
          <w:sz w:val="23"/>
          <w:lang w:bidi="fr-FR"/>
        </w:rPr>
        <w:t>Illustrations</w:t>
      </w:r>
      <w:r w:rsidRPr="0007392A">
        <w:rPr>
          <w:rFonts w:ascii="Calibri" w:eastAsia="Calibri" w:hAnsi="Calibri" w:cs="Calibri"/>
          <w:sz w:val="23"/>
          <w:lang w:bidi="fr-FR"/>
        </w:rPr>
        <w:t xml:space="preserve">) </w:t>
      </w:r>
    </w:p>
    <w:p w14:paraId="710B27A9" w14:textId="77777777" w:rsidR="00326A5D" w:rsidRPr="0007392A" w:rsidRDefault="00326A5D" w:rsidP="00790F94">
      <w:pPr>
        <w:rPr>
          <w:rFonts w:ascii="Calibri" w:hAnsi="Calibri"/>
          <w:b/>
          <w:sz w:val="23"/>
        </w:rPr>
      </w:pPr>
    </w:p>
    <w:p w14:paraId="3489869C" w14:textId="570571A7" w:rsidR="009359F0" w:rsidRDefault="00790F94">
      <w:pPr>
        <w:rPr>
          <w:rFonts w:ascii="Calibri" w:eastAsia="Calibri" w:hAnsi="Calibri" w:cs="Calibri"/>
          <w:b/>
          <w:sz w:val="23"/>
          <w:lang w:bidi="fr-FR"/>
        </w:rPr>
      </w:pPr>
      <w:r w:rsidRPr="0007392A">
        <w:rPr>
          <w:rFonts w:ascii="Calibri" w:eastAsia="Calibri" w:hAnsi="Calibri" w:cs="Calibri"/>
          <w:b/>
          <w:sz w:val="23"/>
          <w:lang w:bidi="fr-FR"/>
        </w:rPr>
        <w:t>Pour toute info presse complémentaire, vous pouvez vous adresser à :</w:t>
      </w:r>
      <w:r w:rsidRPr="0007392A">
        <w:rPr>
          <w:rFonts w:ascii="Calibri" w:eastAsia="Calibri" w:hAnsi="Calibri" w:cs="Calibri"/>
          <w:b/>
          <w:sz w:val="23"/>
          <w:lang w:bidi="fr-FR"/>
        </w:rPr>
        <w:br/>
      </w:r>
      <w:r w:rsidRPr="0007392A">
        <w:rPr>
          <w:rFonts w:ascii="Calibri" w:eastAsia="Calibri" w:hAnsi="Calibri" w:cs="Calibri"/>
          <w:sz w:val="23"/>
          <w:lang w:bidi="fr-FR"/>
        </w:rPr>
        <w:t xml:space="preserve">Kurt Peeters, responsable presse </w:t>
      </w:r>
      <w:r w:rsidRPr="0007392A">
        <w:rPr>
          <w:rFonts w:ascii="Calibri" w:eastAsia="Calibri" w:hAnsi="Calibri" w:cs="Calibri"/>
          <w:sz w:val="23"/>
          <w:lang w:bidi="fr-FR"/>
        </w:rPr>
        <w:br/>
        <w:t>M +32 (0)474 444 660</w:t>
      </w:r>
      <w:r w:rsidRPr="0007392A">
        <w:rPr>
          <w:rFonts w:ascii="Calibri" w:eastAsia="Calibri" w:hAnsi="Calibri" w:cs="Calibri"/>
          <w:sz w:val="23"/>
          <w:lang w:bidi="fr-FR"/>
        </w:rPr>
        <w:br/>
      </w:r>
      <w:hyperlink r:id="rId11" w:history="1">
        <w:r w:rsidRPr="0007392A">
          <w:rPr>
            <w:rStyle w:val="Hyperlink"/>
            <w:rFonts w:ascii="Calibri" w:eastAsia="Calibri" w:hAnsi="Calibri" w:cs="Calibri"/>
            <w:sz w:val="23"/>
            <w:lang w:bidi="fr-FR"/>
          </w:rPr>
          <w:t>press@intersolution.be</w:t>
        </w:r>
      </w:hyperlink>
      <w:r w:rsidRPr="0007392A">
        <w:rPr>
          <w:rFonts w:ascii="Calibri" w:eastAsia="Calibri" w:hAnsi="Calibri" w:cs="Calibri"/>
          <w:b/>
          <w:sz w:val="23"/>
          <w:lang w:bidi="fr-FR"/>
        </w:rPr>
        <w:t xml:space="preserve"> </w:t>
      </w:r>
    </w:p>
    <w:p w14:paraId="009269CE" w14:textId="1A43C281" w:rsidR="00790F94" w:rsidRPr="00790F94" w:rsidRDefault="00790F94" w:rsidP="00790F94">
      <w:pPr>
        <w:rPr>
          <w:sz w:val="23"/>
        </w:rPr>
      </w:pPr>
      <w:r w:rsidRPr="0007392A">
        <w:rPr>
          <w:rFonts w:ascii="Calibri" w:eastAsia="Calibri" w:hAnsi="Calibri" w:cs="Calibri"/>
          <w:b/>
          <w:sz w:val="23"/>
          <w:lang w:bidi="fr-FR"/>
        </w:rPr>
        <w:lastRenderedPageBreak/>
        <w:br/>
        <w:t>Organisation du salon :</w:t>
      </w:r>
      <w:r w:rsidRPr="0007392A">
        <w:rPr>
          <w:rFonts w:ascii="Calibri" w:eastAsia="Calibri" w:hAnsi="Calibri" w:cs="Calibri"/>
          <w:b/>
          <w:sz w:val="23"/>
          <w:lang w:bidi="fr-FR"/>
        </w:rPr>
        <w:br/>
      </w:r>
      <w:r w:rsidRPr="0007392A">
        <w:rPr>
          <w:rFonts w:ascii="Calibri" w:eastAsia="Calibri" w:hAnsi="Calibri" w:cs="Calibri"/>
          <w:sz w:val="23"/>
          <w:lang w:bidi="fr-FR"/>
        </w:rPr>
        <w:t>Delfico BV</w:t>
      </w:r>
      <w:r w:rsidRPr="0007392A">
        <w:rPr>
          <w:rFonts w:ascii="Calibri" w:eastAsia="Calibri" w:hAnsi="Calibri" w:cs="Calibri"/>
          <w:sz w:val="23"/>
          <w:lang w:bidi="fr-FR"/>
        </w:rPr>
        <w:br/>
        <w:t>Maaltebruggestraat 300</w:t>
      </w:r>
      <w:r w:rsidRPr="0007392A">
        <w:rPr>
          <w:rFonts w:ascii="Calibri" w:eastAsia="Calibri" w:hAnsi="Calibri" w:cs="Calibri"/>
          <w:sz w:val="23"/>
          <w:lang w:bidi="fr-FR"/>
        </w:rPr>
        <w:br/>
        <w:t>9000 Gand (Belgique)</w:t>
      </w:r>
      <w:r w:rsidRPr="0007392A">
        <w:rPr>
          <w:rFonts w:ascii="Calibri" w:eastAsia="Calibri" w:hAnsi="Calibri" w:cs="Calibri"/>
          <w:sz w:val="23"/>
          <w:lang w:bidi="fr-FR"/>
        </w:rPr>
        <w:br/>
        <w:t xml:space="preserve">T +32 (0)9 385 77 19  </w:t>
      </w:r>
      <w:r w:rsidRPr="0007392A">
        <w:rPr>
          <w:rFonts w:ascii="Calibri" w:eastAsia="Calibri" w:hAnsi="Calibri" w:cs="Calibri"/>
          <w:sz w:val="23"/>
          <w:lang w:bidi="fr-FR"/>
        </w:rPr>
        <w:br/>
      </w:r>
      <w:hyperlink r:id="rId12" w:history="1">
        <w:r w:rsidRPr="0007392A">
          <w:rPr>
            <w:rStyle w:val="Hyperlink"/>
            <w:rFonts w:ascii="Calibri" w:eastAsia="Calibri" w:hAnsi="Calibri" w:cs="Calibri"/>
            <w:sz w:val="23"/>
            <w:lang w:bidi="fr-FR"/>
          </w:rPr>
          <w:t>www.intersolution.be</w:t>
        </w:r>
      </w:hyperlink>
    </w:p>
    <w:p w14:paraId="6F043B63" w14:textId="77777777" w:rsidR="00790F94" w:rsidRPr="00790F94" w:rsidRDefault="00790F94"/>
    <w:p w14:paraId="5282EB48" w14:textId="47608821" w:rsidR="003E01F8" w:rsidRPr="00790F94" w:rsidRDefault="003E01F8">
      <w:r w:rsidRPr="00790F94">
        <w:rPr>
          <w:lang w:bidi="fr-FR"/>
        </w:rPr>
        <w:t xml:space="preserve"> </w:t>
      </w:r>
    </w:p>
    <w:sectPr w:rsidR="003E01F8" w:rsidRPr="00790F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28009F" w:csb1="00000000"/>
  </w:font>
  <w:font w:name="Wingdings">
    <w:panose1 w:val="05000000000000000000"/>
    <w:charset w:val="4D"/>
    <w:family w:val="decorative"/>
    <w:pitch w:val="variable"/>
    <w:sig w:usb0="00000003" w:usb1="00000000" w:usb2="00000000" w:usb3="00000000" w:csb0="8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1F8"/>
    <w:rsid w:val="00000758"/>
    <w:rsid w:val="000E4AE1"/>
    <w:rsid w:val="001236CA"/>
    <w:rsid w:val="00170892"/>
    <w:rsid w:val="00172323"/>
    <w:rsid w:val="001C21F6"/>
    <w:rsid w:val="0021617C"/>
    <w:rsid w:val="00240B9B"/>
    <w:rsid w:val="00267CFC"/>
    <w:rsid w:val="002A0C1D"/>
    <w:rsid w:val="00320E68"/>
    <w:rsid w:val="003249A8"/>
    <w:rsid w:val="00326A5D"/>
    <w:rsid w:val="0036554A"/>
    <w:rsid w:val="003763C1"/>
    <w:rsid w:val="003A449A"/>
    <w:rsid w:val="003A6EF0"/>
    <w:rsid w:val="003E01F8"/>
    <w:rsid w:val="003F0BFD"/>
    <w:rsid w:val="00427AAE"/>
    <w:rsid w:val="004861DD"/>
    <w:rsid w:val="00507CAF"/>
    <w:rsid w:val="00566F02"/>
    <w:rsid w:val="005A6489"/>
    <w:rsid w:val="005E44D6"/>
    <w:rsid w:val="005F56D8"/>
    <w:rsid w:val="00607405"/>
    <w:rsid w:val="0062605A"/>
    <w:rsid w:val="006533D4"/>
    <w:rsid w:val="006764E3"/>
    <w:rsid w:val="00687BC9"/>
    <w:rsid w:val="00691B90"/>
    <w:rsid w:val="006A095E"/>
    <w:rsid w:val="006A3482"/>
    <w:rsid w:val="006C36AB"/>
    <w:rsid w:val="007128BF"/>
    <w:rsid w:val="0071676E"/>
    <w:rsid w:val="007309FB"/>
    <w:rsid w:val="00763CB9"/>
    <w:rsid w:val="00790F94"/>
    <w:rsid w:val="007976BF"/>
    <w:rsid w:val="007D110E"/>
    <w:rsid w:val="007D5DEC"/>
    <w:rsid w:val="007D6D05"/>
    <w:rsid w:val="008134D1"/>
    <w:rsid w:val="008F036E"/>
    <w:rsid w:val="008F628F"/>
    <w:rsid w:val="009359F0"/>
    <w:rsid w:val="00991663"/>
    <w:rsid w:val="009956BE"/>
    <w:rsid w:val="00995A73"/>
    <w:rsid w:val="00AE115F"/>
    <w:rsid w:val="00AF3E4A"/>
    <w:rsid w:val="00B15600"/>
    <w:rsid w:val="00B37A02"/>
    <w:rsid w:val="00BC0C87"/>
    <w:rsid w:val="00C423E1"/>
    <w:rsid w:val="00CD4626"/>
    <w:rsid w:val="00CD7C65"/>
    <w:rsid w:val="00D77CA7"/>
    <w:rsid w:val="00E5127B"/>
    <w:rsid w:val="00EB7260"/>
    <w:rsid w:val="00EC097B"/>
    <w:rsid w:val="00ED4942"/>
    <w:rsid w:val="00F03882"/>
    <w:rsid w:val="00F46D12"/>
    <w:rsid w:val="00FE2AA7"/>
    <w:rsid w:val="00FE5DE1"/>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5FDA9"/>
  <w15:chartTrackingRefBased/>
  <w15:docId w15:val="{1EAC9B16-098D-DD43-86BD-DC7C3F0EB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90F94"/>
    <w:rPr>
      <w:color w:val="0000FF"/>
      <w:u w:val="single"/>
    </w:rPr>
  </w:style>
  <w:style w:type="character" w:styleId="UnresolvedMention">
    <w:name w:val="Unresolved Mention"/>
    <w:basedOn w:val="DefaultParagraphFont"/>
    <w:uiPriority w:val="99"/>
    <w:semiHidden/>
    <w:unhideWhenUsed/>
    <w:rsid w:val="00687B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solution.b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intersolution.be" TargetMode="External"/><Relationship Id="rId12" Type="http://schemas.openxmlformats.org/officeDocument/2006/relationships/hyperlink" Target="http://www.intersolution.b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mailto:press@intersolution.be" TargetMode="External"/><Relationship Id="rId5" Type="http://schemas.openxmlformats.org/officeDocument/2006/relationships/image" Target="media/image2.jpeg"/><Relationship Id="rId10" Type="http://schemas.openxmlformats.org/officeDocument/2006/relationships/hyperlink" Target="http://www.intersolution.be" TargetMode="External"/><Relationship Id="rId4" Type="http://schemas.openxmlformats.org/officeDocument/2006/relationships/image" Target="media/image1.jpeg"/><Relationship Id="rId9" Type="http://schemas.openxmlformats.org/officeDocument/2006/relationships/hyperlink" Target="https://youtu.be/CLJotbai8nQ?si=YIdWv_2r3wl2iPT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3</Pages>
  <Words>746</Words>
  <Characters>4256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Peeters</dc:creator>
  <cp:keywords/>
  <dc:description/>
  <cp:lastModifiedBy>kurt Peeters</cp:lastModifiedBy>
  <cp:revision>27</cp:revision>
  <cp:lastPrinted>2023-01-27T17:11:00Z</cp:lastPrinted>
  <dcterms:created xsi:type="dcterms:W3CDTF">2023-12-27T14:47:00Z</dcterms:created>
  <dcterms:modified xsi:type="dcterms:W3CDTF">2024-01-22T13:30:00Z</dcterms:modified>
</cp:coreProperties>
</file>